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92" w14:textId="45A44052" w:rsidR="00D93F7A" w:rsidRDefault="5ABC1AC7" w:rsidP="00C3767E">
      <w:pPr>
        <w:pStyle w:val="Heading1"/>
        <w:numPr>
          <w:ilvl w:val="0"/>
          <w:numId w:val="0"/>
        </w:numPr>
      </w:pPr>
      <w:r>
        <w:t>Public health communications worksheet</w:t>
      </w:r>
    </w:p>
    <w:p w14:paraId="00000093" w14:textId="77777777" w:rsidR="00D93F7A" w:rsidRDefault="00067D15">
      <w:pPr>
        <w:spacing w:after="0" w:line="240" w:lineRule="auto"/>
        <w:ind w:right="4590"/>
        <w:rPr>
          <w:sz w:val="24"/>
          <w:szCs w:val="24"/>
        </w:rPr>
      </w:pPr>
      <w:r>
        <w:rPr>
          <w:sz w:val="24"/>
          <w:szCs w:val="24"/>
          <w:u w:val="single"/>
        </w:rPr>
        <w:t>Concise communication using EPIC format</w:t>
      </w:r>
      <w:r>
        <w:rPr>
          <w:sz w:val="24"/>
          <w:szCs w:val="24"/>
        </w:rPr>
        <w:t>*</w:t>
      </w:r>
    </w:p>
    <w:p w14:paraId="00000094" w14:textId="77777777" w:rsidR="00D93F7A" w:rsidRDefault="00067D15">
      <w:pPr>
        <w:spacing w:after="0" w:line="240" w:lineRule="auto"/>
        <w:ind w:right="4590"/>
        <w:rPr>
          <w:sz w:val="24"/>
          <w:szCs w:val="24"/>
        </w:rPr>
      </w:pPr>
      <w:r>
        <w:rPr>
          <w:noProof/>
        </w:rPr>
        <mc:AlternateContent>
          <mc:Choice Requires="wps">
            <w:drawing>
              <wp:anchor distT="0" distB="0" distL="114300" distR="114300" simplePos="0" relativeHeight="251663360" behindDoc="0" locked="0" layoutInCell="1" hidden="0" allowOverlap="1" wp14:anchorId="7AF62C48" wp14:editId="01DBA68D">
                <wp:simplePos x="0" y="0"/>
                <wp:positionH relativeFrom="column">
                  <wp:posOffset>3560024</wp:posOffset>
                </wp:positionH>
                <wp:positionV relativeFrom="paragraph">
                  <wp:posOffset>101600</wp:posOffset>
                </wp:positionV>
                <wp:extent cx="0" cy="7230110"/>
                <wp:effectExtent l="0" t="0" r="0" b="0"/>
                <wp:wrapNone/>
                <wp:docPr id="24" name="Straight Arrow Connector 24"/>
                <wp:cNvGraphicFramePr/>
                <a:graphic xmlns:a="http://schemas.openxmlformats.org/drawingml/2006/main">
                  <a:graphicData uri="http://schemas.microsoft.com/office/word/2010/wordprocessingShape">
                    <wps:wsp>
                      <wps:cNvCnPr/>
                      <wps:spPr>
                        <a:xfrm>
                          <a:off x="0" y="0"/>
                          <a:ext cx="0" cy="7230110"/>
                        </a:xfrm>
                        <a:prstGeom prst="straightConnector1">
                          <a:avLst/>
                        </a:prstGeom>
                        <a:noFill/>
                        <a:ln w="9525" cap="flat" cmpd="sng">
                          <a:solidFill>
                            <a:srgbClr val="8D1616"/>
                          </a:solidFill>
                          <a:prstDash val="dash"/>
                          <a:round/>
                          <a:headEnd type="none" w="sm" len="sm"/>
                          <a:tailEnd type="none" w="sm" len="sm"/>
                        </a:ln>
                      </wps:spPr>
                      <wps:bodyPr/>
                    </wps:wsp>
                  </a:graphicData>
                </a:graphic>
              </wp:anchor>
            </w:drawing>
          </mc:Choice>
          <mc:Fallback>
            <w:pict>
              <v:shapetype w14:anchorId="5FC39E48" id="_x0000_t32" coordsize="21600,21600" o:spt="32" o:oned="t" path="m,l21600,21600e" filled="f">
                <v:path arrowok="t" fillok="f" o:connecttype="none"/>
                <o:lock v:ext="edit" shapetype="t"/>
              </v:shapetype>
              <v:shape id="Straight Arrow Connector 24" o:spid="_x0000_s1026" type="#_x0000_t32" style="position:absolute;margin-left:280.3pt;margin-top:8pt;width:0;height:569.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" strokecolor="#8d1616">
                <v:stroke dashstyle="dash" startarrowwidth="narrow" startarrowlength="short" endarrowwidth="narrow" endarrowlength="short"/>
              </v:shape>
            </w:pict>
          </mc:Fallback>
        </mc:AlternateContent>
      </w:r>
    </w:p>
    <w:p w14:paraId="00000095" w14:textId="77777777" w:rsidR="00D93F7A" w:rsidRDefault="00D93F7A">
      <w:pPr>
        <w:spacing w:after="0" w:line="240" w:lineRule="auto"/>
        <w:ind w:right="4590"/>
        <w:rPr>
          <w:b/>
          <w:sz w:val="24"/>
          <w:szCs w:val="24"/>
        </w:rPr>
      </w:pPr>
    </w:p>
    <w:p w14:paraId="00000096" w14:textId="77777777" w:rsidR="00D93F7A" w:rsidRDefault="00067D15">
      <w:pPr>
        <w:spacing w:after="0" w:line="240" w:lineRule="auto"/>
        <w:ind w:right="4590"/>
        <w:rPr>
          <w:b/>
          <w:sz w:val="24"/>
          <w:szCs w:val="24"/>
        </w:rPr>
      </w:pPr>
      <w:r>
        <w:rPr>
          <w:b/>
          <w:sz w:val="24"/>
          <w:szCs w:val="24"/>
        </w:rPr>
        <w:t xml:space="preserve">Engage: </w:t>
      </w:r>
    </w:p>
    <w:p w14:paraId="00000097" w14:textId="413A0F04" w:rsidR="00D93F7A" w:rsidRDefault="00C3767E">
      <w:pPr>
        <w:spacing w:after="0" w:line="240" w:lineRule="auto"/>
        <w:ind w:right="4590"/>
        <w:rPr>
          <w:sz w:val="24"/>
          <w:szCs w:val="24"/>
        </w:rPr>
      </w:pPr>
      <w:r>
        <w:rPr>
          <w:sz w:val="24"/>
          <w:szCs w:val="24"/>
        </w:rPr>
        <w:t xml:space="preserve">Broad prosperity depends on preparing for crises as well as maintaining public structures that we all depend on. </w:t>
      </w:r>
      <w:r w:rsidR="008C55F1">
        <w:rPr>
          <w:sz w:val="24"/>
          <w:szCs w:val="24"/>
        </w:rPr>
        <w:t>Unfortunately,</w:t>
      </w:r>
      <w:r>
        <w:rPr>
          <w:sz w:val="24"/>
          <w:szCs w:val="24"/>
        </w:rPr>
        <w:t xml:space="preserve"> the pandemic showed what happens when we don’t do that.</w:t>
      </w:r>
    </w:p>
    <w:p w14:paraId="00000098" w14:textId="77777777" w:rsidR="00D93F7A" w:rsidRDefault="00D93F7A">
      <w:pPr>
        <w:spacing w:after="0" w:line="240" w:lineRule="auto"/>
        <w:ind w:right="4590"/>
        <w:rPr>
          <w:sz w:val="24"/>
          <w:szCs w:val="24"/>
        </w:rPr>
      </w:pPr>
    </w:p>
    <w:p w14:paraId="00000099" w14:textId="77777777" w:rsidR="00D93F7A" w:rsidRDefault="00067D15">
      <w:pPr>
        <w:spacing w:after="0" w:line="240" w:lineRule="auto"/>
        <w:ind w:right="4590"/>
        <w:rPr>
          <w:b/>
          <w:sz w:val="24"/>
          <w:szCs w:val="24"/>
        </w:rPr>
      </w:pPr>
      <w:r>
        <w:rPr>
          <w:b/>
          <w:sz w:val="24"/>
          <w:szCs w:val="24"/>
        </w:rPr>
        <w:t>Problem:</w:t>
      </w:r>
    </w:p>
    <w:p w14:paraId="0000009B" w14:textId="4EBAE49B" w:rsidR="00D93F7A" w:rsidRDefault="00C3767E">
      <w:pPr>
        <w:spacing w:after="0" w:line="240" w:lineRule="auto"/>
        <w:ind w:right="4590"/>
        <w:rPr>
          <w:sz w:val="24"/>
          <w:szCs w:val="24"/>
        </w:rPr>
      </w:pPr>
      <w:r>
        <w:rPr>
          <w:sz w:val="24"/>
          <w:szCs w:val="24"/>
        </w:rPr>
        <w:t>T</w:t>
      </w:r>
      <w:r w:rsidR="5ABC1AC7" w:rsidRPr="5ABC1AC7">
        <w:rPr>
          <w:sz w:val="24"/>
          <w:szCs w:val="24"/>
        </w:rPr>
        <w:t xml:space="preserve">uberculosis (TB) cases and deaths have increased, </w:t>
      </w:r>
      <w:r>
        <w:rPr>
          <w:sz w:val="24"/>
          <w:szCs w:val="24"/>
        </w:rPr>
        <w:t xml:space="preserve">for the first time in a decade, </w:t>
      </w:r>
      <w:r w:rsidR="5ABC1AC7" w:rsidRPr="5ABC1AC7">
        <w:rPr>
          <w:sz w:val="24"/>
          <w:szCs w:val="24"/>
        </w:rPr>
        <w:t xml:space="preserve">taking 1.6 million lives in 2021 and sickening 10.6 million! COVID-19 made things worse by interrupting treatment, delaying diagnoses, and diverting </w:t>
      </w:r>
      <w:r w:rsidR="008C55F1">
        <w:rPr>
          <w:sz w:val="24"/>
          <w:szCs w:val="24"/>
        </w:rPr>
        <w:t xml:space="preserve">personnel and </w:t>
      </w:r>
      <w:r w:rsidR="5ABC1AC7" w:rsidRPr="5ABC1AC7">
        <w:rPr>
          <w:sz w:val="24"/>
          <w:szCs w:val="24"/>
        </w:rPr>
        <w:t xml:space="preserve">resources normally used for TB. </w:t>
      </w:r>
      <w:r w:rsidR="008C55F1">
        <w:rPr>
          <w:sz w:val="24"/>
          <w:szCs w:val="24"/>
        </w:rPr>
        <w:t xml:space="preserve">The </w:t>
      </w:r>
      <w:r w:rsidR="00F50675">
        <w:rPr>
          <w:sz w:val="24"/>
          <w:szCs w:val="24"/>
        </w:rPr>
        <w:t xml:space="preserve">current </w:t>
      </w:r>
      <w:r w:rsidR="008C55F1">
        <w:rPr>
          <w:sz w:val="24"/>
          <w:szCs w:val="24"/>
        </w:rPr>
        <w:t>TB increases are hitting home as well as abroad.</w:t>
      </w:r>
    </w:p>
    <w:p w14:paraId="3CBD41A6" w14:textId="7875B67F" w:rsidR="5ABC1AC7" w:rsidRDefault="5ABC1AC7" w:rsidP="5ABC1AC7">
      <w:pPr>
        <w:spacing w:after="0" w:line="240" w:lineRule="auto"/>
        <w:ind w:right="4590"/>
        <w:rPr>
          <w:b/>
          <w:bCs/>
          <w:sz w:val="24"/>
          <w:szCs w:val="24"/>
        </w:rPr>
      </w:pPr>
    </w:p>
    <w:p w14:paraId="0000009C" w14:textId="77777777" w:rsidR="00D93F7A" w:rsidRDefault="00067D15">
      <w:pPr>
        <w:spacing w:after="0" w:line="240" w:lineRule="auto"/>
        <w:ind w:right="4590"/>
        <w:rPr>
          <w:b/>
          <w:sz w:val="24"/>
          <w:szCs w:val="24"/>
        </w:rPr>
      </w:pPr>
      <w:r>
        <w:rPr>
          <w:b/>
          <w:sz w:val="24"/>
          <w:szCs w:val="24"/>
        </w:rPr>
        <w:t>Illustrate the solution:</w:t>
      </w:r>
    </w:p>
    <w:p w14:paraId="0000009D" w14:textId="634BEBB7" w:rsidR="00D93F7A" w:rsidRDefault="00067D15">
      <w:pPr>
        <w:spacing w:after="0" w:line="240" w:lineRule="auto"/>
        <w:ind w:right="4590"/>
        <w:rPr>
          <w:sz w:val="24"/>
          <w:szCs w:val="24"/>
        </w:rPr>
      </w:pPr>
      <w:r>
        <w:rPr>
          <w:sz w:val="24"/>
          <w:szCs w:val="24"/>
        </w:rPr>
        <w:t xml:space="preserve">TB is an airborne, but curable disease. It is </w:t>
      </w:r>
      <w:r w:rsidR="00F50675">
        <w:rPr>
          <w:sz w:val="24"/>
          <w:szCs w:val="24"/>
        </w:rPr>
        <w:t>the</w:t>
      </w:r>
      <w:r>
        <w:rPr>
          <w:sz w:val="24"/>
          <w:szCs w:val="24"/>
        </w:rPr>
        <w:t xml:space="preserve"> top infectious killer in low- and middle-income </w:t>
      </w:r>
      <w:r w:rsidR="00CB700B">
        <w:rPr>
          <w:sz w:val="24"/>
          <w:szCs w:val="24"/>
        </w:rPr>
        <w:t xml:space="preserve">countries </w:t>
      </w:r>
      <w:r w:rsidR="00CB700B" w:rsidRPr="00CB700B">
        <w:rPr>
          <w:i/>
          <w:iCs/>
          <w:sz w:val="24"/>
          <w:szCs w:val="24"/>
        </w:rPr>
        <w:t>and</w:t>
      </w:r>
      <w:r>
        <w:rPr>
          <w:sz w:val="24"/>
          <w:szCs w:val="24"/>
        </w:rPr>
        <w:t xml:space="preserve"> impacts all 50 states. In fact, there are approximately 13 million Americans living with TB infection. Imagine what we could accomplish if we tackled TB with the same resolve and resources as we did COVID-19. We could save millions of lives, strengthen health systems and pandemic response, and ultimately end TB as a </w:t>
      </w:r>
      <w:r w:rsidR="00CB700B">
        <w:rPr>
          <w:sz w:val="24"/>
          <w:szCs w:val="24"/>
        </w:rPr>
        <w:t>threat to everyday people</w:t>
      </w:r>
      <w:r>
        <w:rPr>
          <w:sz w:val="24"/>
          <w:szCs w:val="24"/>
        </w:rPr>
        <w:t>.</w:t>
      </w:r>
    </w:p>
    <w:p w14:paraId="0000009E" w14:textId="77777777" w:rsidR="00D93F7A" w:rsidRDefault="00D93F7A">
      <w:pPr>
        <w:spacing w:after="0" w:line="240" w:lineRule="auto"/>
        <w:ind w:right="4590"/>
        <w:rPr>
          <w:sz w:val="24"/>
          <w:szCs w:val="24"/>
        </w:rPr>
      </w:pPr>
    </w:p>
    <w:p w14:paraId="0000009F" w14:textId="77777777" w:rsidR="00D93F7A" w:rsidRDefault="00067D15">
      <w:pPr>
        <w:spacing w:after="0" w:line="240" w:lineRule="auto"/>
        <w:ind w:right="4590"/>
        <w:rPr>
          <w:b/>
          <w:sz w:val="24"/>
          <w:szCs w:val="24"/>
        </w:rPr>
      </w:pPr>
      <w:r>
        <w:rPr>
          <w:b/>
          <w:sz w:val="24"/>
          <w:szCs w:val="24"/>
        </w:rPr>
        <w:t>Call to action:</w:t>
      </w:r>
    </w:p>
    <w:p w14:paraId="000000A0" w14:textId="322C1370" w:rsidR="00D93F7A" w:rsidRDefault="00067D15">
      <w:pPr>
        <w:spacing w:after="0" w:line="240" w:lineRule="auto"/>
        <w:ind w:right="4590"/>
        <w:rPr>
          <w:sz w:val="24"/>
          <w:szCs w:val="24"/>
        </w:rPr>
      </w:pPr>
      <w:r>
        <w:rPr>
          <w:sz w:val="24"/>
          <w:szCs w:val="24"/>
        </w:rPr>
        <w:t>It’s time to end TB. Will the Representative communicate directly with LHHS Appropriations Chair and Ranking Member in favor of $225 million for the CDC’s TB program in FY2</w:t>
      </w:r>
      <w:r w:rsidR="00CB700B">
        <w:rPr>
          <w:sz w:val="24"/>
          <w:szCs w:val="24"/>
        </w:rPr>
        <w:t>5</w:t>
      </w:r>
      <w:r>
        <w:rPr>
          <w:sz w:val="24"/>
          <w:szCs w:val="24"/>
        </w:rPr>
        <w:t>?</w:t>
      </w:r>
    </w:p>
    <w:p w14:paraId="000000A1" w14:textId="77777777" w:rsidR="00D93F7A" w:rsidRDefault="00D93F7A">
      <w:pPr>
        <w:spacing w:after="0" w:line="240" w:lineRule="auto"/>
        <w:ind w:right="4590"/>
        <w:rPr>
          <w:sz w:val="24"/>
          <w:szCs w:val="24"/>
        </w:rPr>
      </w:pPr>
    </w:p>
    <w:p w14:paraId="000000A4" w14:textId="77777777" w:rsidR="00D93F7A" w:rsidRDefault="00D93F7A">
      <w:pPr>
        <w:spacing w:after="0" w:line="240" w:lineRule="auto"/>
        <w:ind w:right="4590"/>
        <w:rPr>
          <w:sz w:val="24"/>
          <w:szCs w:val="24"/>
        </w:rPr>
      </w:pPr>
    </w:p>
    <w:p w14:paraId="000000A5" w14:textId="77777777" w:rsidR="00D93F7A" w:rsidRDefault="00D93F7A">
      <w:pPr>
        <w:spacing w:after="0" w:line="240" w:lineRule="auto"/>
        <w:ind w:right="4590"/>
        <w:rPr>
          <w:sz w:val="24"/>
          <w:szCs w:val="24"/>
        </w:rPr>
      </w:pPr>
    </w:p>
    <w:p w14:paraId="000000A6" w14:textId="77777777" w:rsidR="00D93F7A" w:rsidRDefault="00D93F7A">
      <w:pPr>
        <w:spacing w:after="0" w:line="240" w:lineRule="auto"/>
        <w:ind w:right="4590"/>
        <w:rPr>
          <w:sz w:val="24"/>
          <w:szCs w:val="24"/>
        </w:rPr>
      </w:pPr>
    </w:p>
    <w:p w14:paraId="6293B879" w14:textId="77777777" w:rsidR="00550807" w:rsidRDefault="00550807">
      <w:pPr>
        <w:spacing w:after="0" w:line="240" w:lineRule="auto"/>
        <w:ind w:right="4590"/>
        <w:rPr>
          <w:sz w:val="24"/>
          <w:szCs w:val="24"/>
        </w:rPr>
      </w:pPr>
    </w:p>
    <w:p w14:paraId="000000A8" w14:textId="77777777" w:rsidR="00D93F7A" w:rsidRDefault="00D93F7A">
      <w:pPr>
        <w:spacing w:after="0" w:line="240" w:lineRule="auto"/>
        <w:ind w:right="4590"/>
        <w:rPr>
          <w:sz w:val="24"/>
          <w:szCs w:val="24"/>
        </w:rPr>
      </w:pPr>
    </w:p>
    <w:p w14:paraId="726EDB69" w14:textId="77777777" w:rsidR="00C3767E" w:rsidRDefault="00C3767E">
      <w:pPr>
        <w:spacing w:after="0" w:line="240" w:lineRule="auto"/>
        <w:ind w:right="4590"/>
        <w:rPr>
          <w:sz w:val="24"/>
          <w:szCs w:val="24"/>
        </w:rPr>
      </w:pPr>
    </w:p>
    <w:p w14:paraId="000000A9" w14:textId="77777777" w:rsidR="00D93F7A" w:rsidRDefault="00067D15">
      <w:pPr>
        <w:spacing w:after="0" w:line="240" w:lineRule="auto"/>
        <w:ind w:right="4590"/>
      </w:pPr>
      <w:r>
        <w:rPr>
          <w:color w:val="767171"/>
          <w:sz w:val="20"/>
          <w:szCs w:val="20"/>
        </w:rPr>
        <w:t>*Worksheet and laser talk inspired by www.results.org</w:t>
      </w:r>
    </w:p>
    <w:sectPr w:rsidR="00D93F7A" w:rsidSect="00617B58">
      <w:footerReference w:type="default" r:id="rId8"/>
      <w:pgSz w:w="12240" w:h="15840"/>
      <w:pgMar w:top="1296" w:right="1080" w:bottom="1166" w:left="108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E386" w14:textId="77777777" w:rsidR="00617B58" w:rsidRDefault="00617B58">
      <w:pPr>
        <w:spacing w:after="0" w:line="240" w:lineRule="auto"/>
      </w:pPr>
      <w:r>
        <w:separator/>
      </w:r>
    </w:p>
  </w:endnote>
  <w:endnote w:type="continuationSeparator" w:id="0">
    <w:p w14:paraId="1EC2A8F9" w14:textId="77777777" w:rsidR="00617B58" w:rsidRDefault="0061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00500000000000000"/>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Light">
    <w:panose1 w:val="02000500000000000000"/>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0E9CDBB0" w:rsidR="00D93F7A" w:rsidRDefault="00067D15">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170C4">
      <w:rPr>
        <w:noProof/>
        <w:color w:val="000000"/>
      </w:rPr>
      <w:t>1</w:t>
    </w:r>
    <w:r>
      <w:rPr>
        <w:color w:val="000000"/>
      </w:rPr>
      <w:fldChar w:fldCharType="end"/>
    </w:r>
    <w:r>
      <w:rPr>
        <w:color w:val="000000"/>
      </w:rPr>
      <w:t xml:space="preserve"> | </w:t>
    </w:r>
    <w:r>
      <w:rPr>
        <w:noProof/>
      </w:rPr>
      <w:drawing>
        <wp:anchor distT="0" distB="0" distL="114300" distR="114300" simplePos="0" relativeHeight="251658240" behindDoc="0" locked="0" layoutInCell="1" hidden="0" allowOverlap="1" wp14:anchorId="26CE3113" wp14:editId="07777777">
          <wp:simplePos x="0" y="0"/>
          <wp:positionH relativeFrom="column">
            <wp:posOffset>5907488</wp:posOffset>
          </wp:positionH>
          <wp:positionV relativeFrom="paragraph">
            <wp:posOffset>5963</wp:posOffset>
          </wp:positionV>
          <wp:extent cx="684530" cy="392430"/>
          <wp:effectExtent l="0" t="0" r="0" b="0"/>
          <wp:wrapSquare wrapText="bothSides" distT="0" distB="0" distL="114300" distR="114300"/>
          <wp:docPr id="847872249" name="image4.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Logo&#10;&#10;Description automatically generated"/>
                  <pic:cNvPicPr preferRelativeResize="0"/>
                </pic:nvPicPr>
                <pic:blipFill>
                  <a:blip r:embed="rId1"/>
                  <a:srcRect t="22545" b="20069"/>
                  <a:stretch>
                    <a:fillRect/>
                  </a:stretch>
                </pic:blipFill>
                <pic:spPr>
                  <a:xfrm>
                    <a:off x="0" y="0"/>
                    <a:ext cx="684530" cy="392430"/>
                  </a:xfrm>
                  <a:prstGeom prst="rect">
                    <a:avLst/>
                  </a:prstGeom>
                  <a:ln/>
                </pic:spPr>
              </pic:pic>
            </a:graphicData>
          </a:graphic>
        </wp:anchor>
      </w:drawing>
    </w:r>
  </w:p>
  <w:p w14:paraId="000000AB" w14:textId="77777777" w:rsidR="00D93F7A" w:rsidRDefault="00067D15">
    <w:pPr>
      <w:pBdr>
        <w:top w:val="nil"/>
        <w:left w:val="nil"/>
        <w:bottom w:val="nil"/>
        <w:right w:val="nil"/>
        <w:between w:val="nil"/>
      </w:pBdr>
      <w:tabs>
        <w:tab w:val="center" w:pos="4680"/>
        <w:tab w:val="right" w:pos="9360"/>
      </w:tabs>
      <w:spacing w:after="0" w:line="240" w:lineRule="auto"/>
      <w:rPr>
        <w:color w:val="7F7F7F"/>
      </w:rPr>
    </w:pPr>
    <w:r>
      <w:rPr>
        <w:color w:val="7F7F7F"/>
      </w:rPr>
      <w:t>Reporting period: February 1, 2023 – April 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1590E" w14:textId="77777777" w:rsidR="00617B58" w:rsidRDefault="00617B58">
      <w:pPr>
        <w:spacing w:after="0" w:line="240" w:lineRule="auto"/>
      </w:pPr>
      <w:r>
        <w:separator/>
      </w:r>
    </w:p>
  </w:footnote>
  <w:footnote w:type="continuationSeparator" w:id="0">
    <w:p w14:paraId="0EB0E5B0" w14:textId="77777777" w:rsidR="00617B58" w:rsidRDefault="00617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D89"/>
    <w:multiLevelType w:val="hybridMultilevel"/>
    <w:tmpl w:val="FFFFFFFF"/>
    <w:lvl w:ilvl="0" w:tplc="A56CB4D6">
      <w:start w:val="1"/>
      <w:numFmt w:val="bullet"/>
      <w:lvlText w:val="-"/>
      <w:lvlJc w:val="left"/>
      <w:pPr>
        <w:ind w:left="720" w:hanging="360"/>
      </w:pPr>
      <w:rPr>
        <w:rFonts w:ascii="Calibri" w:hAnsi="Calibri" w:hint="default"/>
      </w:rPr>
    </w:lvl>
    <w:lvl w:ilvl="1" w:tplc="2D1E5FBA">
      <w:start w:val="1"/>
      <w:numFmt w:val="bullet"/>
      <w:lvlText w:val="o"/>
      <w:lvlJc w:val="left"/>
      <w:pPr>
        <w:ind w:left="1440" w:hanging="360"/>
      </w:pPr>
      <w:rPr>
        <w:rFonts w:ascii="Courier New" w:hAnsi="Courier New" w:hint="default"/>
      </w:rPr>
    </w:lvl>
    <w:lvl w:ilvl="2" w:tplc="009CB482">
      <w:start w:val="1"/>
      <w:numFmt w:val="bullet"/>
      <w:lvlText w:val="▪"/>
      <w:lvlJc w:val="left"/>
      <w:pPr>
        <w:ind w:left="2160" w:hanging="360"/>
      </w:pPr>
      <w:rPr>
        <w:rFonts w:ascii="Noto Sans Symbols" w:hAnsi="Noto Sans Symbols" w:hint="default"/>
      </w:rPr>
    </w:lvl>
    <w:lvl w:ilvl="3" w:tplc="95FEBA3E">
      <w:start w:val="1"/>
      <w:numFmt w:val="bullet"/>
      <w:lvlText w:val="●"/>
      <w:lvlJc w:val="left"/>
      <w:pPr>
        <w:ind w:left="2880" w:hanging="360"/>
      </w:pPr>
      <w:rPr>
        <w:rFonts w:ascii="Noto Sans Symbols" w:hAnsi="Noto Sans Symbols" w:hint="default"/>
      </w:rPr>
    </w:lvl>
    <w:lvl w:ilvl="4" w:tplc="86B2C048">
      <w:start w:val="1"/>
      <w:numFmt w:val="bullet"/>
      <w:lvlText w:val="o"/>
      <w:lvlJc w:val="left"/>
      <w:pPr>
        <w:ind w:left="3600" w:hanging="360"/>
      </w:pPr>
      <w:rPr>
        <w:rFonts w:ascii="Courier New" w:hAnsi="Courier New" w:hint="default"/>
      </w:rPr>
    </w:lvl>
    <w:lvl w:ilvl="5" w:tplc="247C20B6">
      <w:start w:val="1"/>
      <w:numFmt w:val="bullet"/>
      <w:lvlText w:val="▪"/>
      <w:lvlJc w:val="left"/>
      <w:pPr>
        <w:ind w:left="4320" w:hanging="360"/>
      </w:pPr>
      <w:rPr>
        <w:rFonts w:ascii="Noto Sans Symbols" w:hAnsi="Noto Sans Symbols" w:hint="default"/>
      </w:rPr>
    </w:lvl>
    <w:lvl w:ilvl="6" w:tplc="668EE2FA">
      <w:start w:val="1"/>
      <w:numFmt w:val="bullet"/>
      <w:lvlText w:val="●"/>
      <w:lvlJc w:val="left"/>
      <w:pPr>
        <w:ind w:left="5040" w:hanging="360"/>
      </w:pPr>
      <w:rPr>
        <w:rFonts w:ascii="Noto Sans Symbols" w:hAnsi="Noto Sans Symbols" w:hint="default"/>
      </w:rPr>
    </w:lvl>
    <w:lvl w:ilvl="7" w:tplc="215AD8AC">
      <w:start w:val="1"/>
      <w:numFmt w:val="bullet"/>
      <w:lvlText w:val="o"/>
      <w:lvlJc w:val="left"/>
      <w:pPr>
        <w:ind w:left="5760" w:hanging="360"/>
      </w:pPr>
      <w:rPr>
        <w:rFonts w:ascii="Courier New" w:hAnsi="Courier New" w:hint="default"/>
      </w:rPr>
    </w:lvl>
    <w:lvl w:ilvl="8" w:tplc="E1B685F8">
      <w:start w:val="1"/>
      <w:numFmt w:val="bullet"/>
      <w:lvlText w:val="▪"/>
      <w:lvlJc w:val="left"/>
      <w:pPr>
        <w:ind w:left="6480" w:hanging="360"/>
      </w:pPr>
      <w:rPr>
        <w:rFonts w:ascii="Noto Sans Symbols" w:hAnsi="Noto Sans Symbols" w:hint="default"/>
      </w:rPr>
    </w:lvl>
  </w:abstractNum>
  <w:abstractNum w:abstractNumId="1" w15:restartNumberingAfterBreak="0">
    <w:nsid w:val="15677716"/>
    <w:multiLevelType w:val="hybridMultilevel"/>
    <w:tmpl w:val="849CD71E"/>
    <w:lvl w:ilvl="0" w:tplc="512A50A0">
      <w:start w:val="1"/>
      <w:numFmt w:val="decimal"/>
      <w:lvlText w:val="%1."/>
      <w:lvlJc w:val="left"/>
      <w:pPr>
        <w:ind w:left="720" w:hanging="360"/>
      </w:pPr>
    </w:lvl>
    <w:lvl w:ilvl="1" w:tplc="98322AC6">
      <w:start w:val="1"/>
      <w:numFmt w:val="lowerLetter"/>
      <w:lvlText w:val="%2."/>
      <w:lvlJc w:val="left"/>
      <w:pPr>
        <w:ind w:left="1440" w:hanging="360"/>
      </w:pPr>
    </w:lvl>
    <w:lvl w:ilvl="2" w:tplc="671C197E">
      <w:start w:val="1"/>
      <w:numFmt w:val="lowerRoman"/>
      <w:lvlText w:val="%3."/>
      <w:lvlJc w:val="right"/>
      <w:pPr>
        <w:ind w:left="2160" w:hanging="180"/>
      </w:pPr>
    </w:lvl>
    <w:lvl w:ilvl="3" w:tplc="675CCE58">
      <w:start w:val="1"/>
      <w:numFmt w:val="decimal"/>
      <w:lvlText w:val="%4."/>
      <w:lvlJc w:val="left"/>
      <w:pPr>
        <w:ind w:left="2880" w:hanging="360"/>
      </w:pPr>
    </w:lvl>
    <w:lvl w:ilvl="4" w:tplc="AAA4DEC8">
      <w:start w:val="1"/>
      <w:numFmt w:val="lowerLetter"/>
      <w:lvlText w:val="%5."/>
      <w:lvlJc w:val="left"/>
      <w:pPr>
        <w:ind w:left="3600" w:hanging="360"/>
      </w:pPr>
    </w:lvl>
    <w:lvl w:ilvl="5" w:tplc="3CD64296">
      <w:start w:val="1"/>
      <w:numFmt w:val="lowerRoman"/>
      <w:lvlText w:val="%6."/>
      <w:lvlJc w:val="right"/>
      <w:pPr>
        <w:ind w:left="4320" w:hanging="180"/>
      </w:pPr>
    </w:lvl>
    <w:lvl w:ilvl="6" w:tplc="08B4338E">
      <w:start w:val="1"/>
      <w:numFmt w:val="decimal"/>
      <w:lvlText w:val="%7."/>
      <w:lvlJc w:val="left"/>
      <w:pPr>
        <w:ind w:left="5040" w:hanging="360"/>
      </w:pPr>
    </w:lvl>
    <w:lvl w:ilvl="7" w:tplc="3F866866">
      <w:start w:val="1"/>
      <w:numFmt w:val="lowerLetter"/>
      <w:lvlText w:val="%8."/>
      <w:lvlJc w:val="left"/>
      <w:pPr>
        <w:ind w:left="5760" w:hanging="360"/>
      </w:pPr>
    </w:lvl>
    <w:lvl w:ilvl="8" w:tplc="7CBCCF6A">
      <w:start w:val="1"/>
      <w:numFmt w:val="lowerRoman"/>
      <w:lvlText w:val="%9."/>
      <w:lvlJc w:val="right"/>
      <w:pPr>
        <w:ind w:left="6480" w:hanging="180"/>
      </w:pPr>
    </w:lvl>
  </w:abstractNum>
  <w:abstractNum w:abstractNumId="2" w15:restartNumberingAfterBreak="0">
    <w:nsid w:val="16753546"/>
    <w:multiLevelType w:val="multilevel"/>
    <w:tmpl w:val="FFFFFFFF"/>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2022FA"/>
    <w:multiLevelType w:val="multilevel"/>
    <w:tmpl w:val="FFFFFFFF"/>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196045874">
    <w:abstractNumId w:val="1"/>
  </w:num>
  <w:num w:numId="2" w16cid:durableId="2055883276">
    <w:abstractNumId w:val="0"/>
  </w:num>
  <w:num w:numId="3" w16cid:durableId="1985036415">
    <w:abstractNumId w:val="2"/>
  </w:num>
  <w:num w:numId="4" w16cid:durableId="362367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7A"/>
    <w:rsid w:val="00067D15"/>
    <w:rsid w:val="005170C4"/>
    <w:rsid w:val="00550807"/>
    <w:rsid w:val="00617B58"/>
    <w:rsid w:val="008C55F1"/>
    <w:rsid w:val="00947FBC"/>
    <w:rsid w:val="00A95FCD"/>
    <w:rsid w:val="00C3767E"/>
    <w:rsid w:val="00CB700B"/>
    <w:rsid w:val="00D93F7A"/>
    <w:rsid w:val="00F50675"/>
    <w:rsid w:val="314831AB"/>
    <w:rsid w:val="5915E13D"/>
    <w:rsid w:val="5ABC1AC7"/>
    <w:rsid w:val="5C10161E"/>
    <w:rsid w:val="73A8BB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1A59936"/>
  <w15:docId w15:val="{1BD6247A-DBAB-4BBC-87B6-B1776B1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FB"/>
  </w:style>
  <w:style w:type="paragraph" w:styleId="Heading1">
    <w:name w:val="heading 1"/>
    <w:basedOn w:val="Normal"/>
    <w:next w:val="Normal"/>
    <w:link w:val="Heading1Char"/>
    <w:uiPriority w:val="9"/>
    <w:qFormat/>
    <w:rsid w:val="00CD28FB"/>
    <w:pPr>
      <w:keepNext/>
      <w:keepLines/>
      <w:numPr>
        <w:numId w:val="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504A2"/>
    <w:pPr>
      <w:keepNext/>
      <w:keepLines/>
      <w:spacing w:before="360" w:after="0"/>
      <w:jc w:val="center"/>
      <w:outlineLvl w:val="1"/>
    </w:pPr>
    <w:rPr>
      <w:rFonts w:asciiTheme="majorHAnsi" w:eastAsiaTheme="majorEastAsia" w:hAnsiTheme="majorHAnsi" w:cstheme="majorBidi"/>
      <w:b/>
      <w:bCs/>
      <w:smallCaps/>
      <w:color w:val="8D1616"/>
      <w:sz w:val="32"/>
      <w:szCs w:val="32"/>
    </w:rPr>
  </w:style>
  <w:style w:type="paragraph" w:styleId="Heading3">
    <w:name w:val="heading 3"/>
    <w:basedOn w:val="Normal"/>
    <w:next w:val="Normal"/>
    <w:link w:val="Heading3Char"/>
    <w:uiPriority w:val="9"/>
    <w:semiHidden/>
    <w:unhideWhenUsed/>
    <w:qFormat/>
    <w:rsid w:val="00CD28FB"/>
    <w:pPr>
      <w:keepNext/>
      <w:keepLines/>
      <w:numPr>
        <w:ilvl w:val="2"/>
        <w:numId w:val="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CD28FB"/>
    <w:pPr>
      <w:keepNext/>
      <w:keepLines/>
      <w:numPr>
        <w:ilvl w:val="3"/>
        <w:numId w:val="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D28FB"/>
    <w:pPr>
      <w:keepNext/>
      <w:keepLines/>
      <w:numPr>
        <w:ilvl w:val="4"/>
        <w:numId w:val="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CD28FB"/>
    <w:pPr>
      <w:keepNext/>
      <w:keepLines/>
      <w:numPr>
        <w:ilvl w:val="5"/>
        <w:numId w:val="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CD28FB"/>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28FB"/>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28FB"/>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28F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Heading1Char">
    <w:name w:val="Heading 1 Char"/>
    <w:basedOn w:val="DefaultParagraphFont"/>
    <w:link w:val="Heading1"/>
    <w:uiPriority w:val="9"/>
    <w:rsid w:val="00CD28FB"/>
    <w:rPr>
      <w:rFonts w:asciiTheme="majorHAnsi" w:eastAsiaTheme="majorEastAsia" w:hAnsiTheme="majorHAnsi" w:cstheme="majorBidi"/>
      <w:b/>
      <w:bCs/>
      <w:smallCaps/>
      <w:color w:val="000000" w:themeColor="text1"/>
      <w:sz w:val="36"/>
      <w:szCs w:val="36"/>
    </w:rPr>
  </w:style>
  <w:style w:type="paragraph" w:styleId="ListParagraph">
    <w:name w:val="List Paragraph"/>
    <w:basedOn w:val="Normal"/>
    <w:uiPriority w:val="34"/>
    <w:qFormat/>
    <w:rsid w:val="00855999"/>
    <w:pPr>
      <w:ind w:left="720"/>
      <w:contextualSpacing/>
    </w:pPr>
  </w:style>
  <w:style w:type="character" w:styleId="Hyperlink">
    <w:name w:val="Hyperlink"/>
    <w:basedOn w:val="DefaultParagraphFont"/>
    <w:uiPriority w:val="99"/>
    <w:unhideWhenUsed/>
    <w:rsid w:val="00E50120"/>
    <w:rPr>
      <w:color w:val="0563C1" w:themeColor="hyperlink"/>
      <w:u w:val="single"/>
    </w:rPr>
  </w:style>
  <w:style w:type="character" w:styleId="UnresolvedMention">
    <w:name w:val="Unresolved Mention"/>
    <w:basedOn w:val="DefaultParagraphFont"/>
    <w:uiPriority w:val="99"/>
    <w:semiHidden/>
    <w:unhideWhenUsed/>
    <w:rsid w:val="00E50120"/>
    <w:rPr>
      <w:color w:val="605E5C"/>
      <w:shd w:val="clear" w:color="auto" w:fill="E1DFDD"/>
    </w:rPr>
  </w:style>
  <w:style w:type="character" w:customStyle="1" w:styleId="Heading2Char">
    <w:name w:val="Heading 2 Char"/>
    <w:basedOn w:val="DefaultParagraphFont"/>
    <w:link w:val="Heading2"/>
    <w:uiPriority w:val="9"/>
    <w:rsid w:val="002504A2"/>
    <w:rPr>
      <w:rFonts w:asciiTheme="majorHAnsi" w:eastAsiaTheme="majorEastAsia" w:hAnsiTheme="majorHAnsi" w:cstheme="majorBidi"/>
      <w:b/>
      <w:bCs/>
      <w:smallCaps/>
      <w:color w:val="8D1616"/>
      <w:sz w:val="32"/>
      <w:szCs w:val="32"/>
    </w:rPr>
  </w:style>
  <w:style w:type="character" w:customStyle="1" w:styleId="Heading3Char">
    <w:name w:val="Heading 3 Char"/>
    <w:basedOn w:val="DefaultParagraphFont"/>
    <w:link w:val="Heading3"/>
    <w:uiPriority w:val="9"/>
    <w:semiHidden/>
    <w:rsid w:val="00CD28FB"/>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CD28FB"/>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D28FB"/>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CD28FB"/>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CD28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28F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28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D28FB"/>
    <w:pPr>
      <w:spacing w:after="200" w:line="240" w:lineRule="auto"/>
    </w:pPr>
    <w:rPr>
      <w:i/>
      <w:iCs/>
      <w:color w:val="44546A" w:themeColor="text2"/>
      <w:sz w:val="18"/>
      <w:szCs w:val="18"/>
    </w:rPr>
  </w:style>
  <w:style w:type="character" w:customStyle="1" w:styleId="TitleChar">
    <w:name w:val="Title Char"/>
    <w:basedOn w:val="DefaultParagraphFont"/>
    <w:link w:val="Title"/>
    <w:uiPriority w:val="10"/>
    <w:rsid w:val="00CD28F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CD28FB"/>
    <w:rPr>
      <w:color w:val="5A5A5A" w:themeColor="text1" w:themeTint="A5"/>
      <w:spacing w:val="10"/>
    </w:rPr>
  </w:style>
  <w:style w:type="character" w:styleId="Strong">
    <w:name w:val="Strong"/>
    <w:basedOn w:val="DefaultParagraphFont"/>
    <w:uiPriority w:val="22"/>
    <w:qFormat/>
    <w:rsid w:val="00CD28FB"/>
    <w:rPr>
      <w:b/>
      <w:bCs/>
      <w:color w:val="000000" w:themeColor="text1"/>
    </w:rPr>
  </w:style>
  <w:style w:type="character" w:styleId="Emphasis">
    <w:name w:val="Emphasis"/>
    <w:basedOn w:val="DefaultParagraphFont"/>
    <w:uiPriority w:val="20"/>
    <w:qFormat/>
    <w:rsid w:val="00CD28FB"/>
    <w:rPr>
      <w:i/>
      <w:iCs/>
      <w:color w:val="auto"/>
    </w:rPr>
  </w:style>
  <w:style w:type="paragraph" w:styleId="NoSpacing">
    <w:name w:val="No Spacing"/>
    <w:uiPriority w:val="1"/>
    <w:qFormat/>
    <w:rsid w:val="00CD28FB"/>
    <w:pPr>
      <w:spacing w:after="0" w:line="240" w:lineRule="auto"/>
    </w:pPr>
  </w:style>
  <w:style w:type="paragraph" w:styleId="Quote">
    <w:name w:val="Quote"/>
    <w:basedOn w:val="Normal"/>
    <w:next w:val="Normal"/>
    <w:link w:val="QuoteChar"/>
    <w:uiPriority w:val="29"/>
    <w:qFormat/>
    <w:rsid w:val="00CD28FB"/>
    <w:pPr>
      <w:spacing w:before="160"/>
      <w:ind w:left="720" w:right="720"/>
    </w:pPr>
    <w:rPr>
      <w:i/>
      <w:iCs/>
      <w:color w:val="000000" w:themeColor="text1"/>
    </w:rPr>
  </w:style>
  <w:style w:type="character" w:customStyle="1" w:styleId="QuoteChar">
    <w:name w:val="Quote Char"/>
    <w:basedOn w:val="DefaultParagraphFont"/>
    <w:link w:val="Quote"/>
    <w:uiPriority w:val="29"/>
    <w:rsid w:val="00CD28FB"/>
    <w:rPr>
      <w:i/>
      <w:iCs/>
      <w:color w:val="000000" w:themeColor="text1"/>
    </w:rPr>
  </w:style>
  <w:style w:type="paragraph" w:styleId="IntenseQuote">
    <w:name w:val="Intense Quote"/>
    <w:basedOn w:val="Normal"/>
    <w:next w:val="Normal"/>
    <w:link w:val="IntenseQuoteChar"/>
    <w:uiPriority w:val="30"/>
    <w:qFormat/>
    <w:rsid w:val="00CD28F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D28FB"/>
    <w:rPr>
      <w:color w:val="000000" w:themeColor="text1"/>
      <w:shd w:val="clear" w:color="auto" w:fill="F2F2F2" w:themeFill="background1" w:themeFillShade="F2"/>
    </w:rPr>
  </w:style>
  <w:style w:type="character" w:styleId="SubtleEmphasis">
    <w:name w:val="Subtle Emphasis"/>
    <w:basedOn w:val="DefaultParagraphFont"/>
    <w:uiPriority w:val="19"/>
    <w:qFormat/>
    <w:rsid w:val="00CD28FB"/>
    <w:rPr>
      <w:i/>
      <w:iCs/>
      <w:color w:val="404040" w:themeColor="text1" w:themeTint="BF"/>
    </w:rPr>
  </w:style>
  <w:style w:type="character" w:styleId="IntenseEmphasis">
    <w:name w:val="Intense Emphasis"/>
    <w:basedOn w:val="DefaultParagraphFont"/>
    <w:uiPriority w:val="21"/>
    <w:qFormat/>
    <w:rsid w:val="00CD28FB"/>
    <w:rPr>
      <w:b/>
      <w:bCs/>
      <w:i/>
      <w:iCs/>
      <w:caps/>
    </w:rPr>
  </w:style>
  <w:style w:type="character" w:styleId="SubtleReference">
    <w:name w:val="Subtle Reference"/>
    <w:basedOn w:val="DefaultParagraphFont"/>
    <w:uiPriority w:val="31"/>
    <w:qFormat/>
    <w:rsid w:val="00CD28F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D28FB"/>
    <w:rPr>
      <w:b/>
      <w:bCs/>
      <w:smallCaps/>
      <w:u w:val="single"/>
    </w:rPr>
  </w:style>
  <w:style w:type="character" w:styleId="BookTitle">
    <w:name w:val="Book Title"/>
    <w:basedOn w:val="DefaultParagraphFont"/>
    <w:uiPriority w:val="33"/>
    <w:qFormat/>
    <w:rsid w:val="00CD28FB"/>
    <w:rPr>
      <w:b w:val="0"/>
      <w:bCs w:val="0"/>
      <w:smallCaps/>
      <w:spacing w:val="5"/>
    </w:rPr>
  </w:style>
  <w:style w:type="paragraph" w:styleId="TOCHeading">
    <w:name w:val="TOC Heading"/>
    <w:basedOn w:val="Heading1"/>
    <w:next w:val="Normal"/>
    <w:uiPriority w:val="39"/>
    <w:semiHidden/>
    <w:unhideWhenUsed/>
    <w:qFormat/>
    <w:rsid w:val="00CD28FB"/>
    <w:pPr>
      <w:outlineLvl w:val="9"/>
    </w:pPr>
  </w:style>
  <w:style w:type="character" w:styleId="FollowedHyperlink">
    <w:name w:val="FollowedHyperlink"/>
    <w:basedOn w:val="DefaultParagraphFont"/>
    <w:uiPriority w:val="99"/>
    <w:semiHidden/>
    <w:unhideWhenUsed/>
    <w:rsid w:val="002B03F8"/>
    <w:rPr>
      <w:color w:val="954F72" w:themeColor="followedHyperlink"/>
      <w:u w:val="single"/>
    </w:rPr>
  </w:style>
  <w:style w:type="paragraph" w:styleId="Header">
    <w:name w:val="header"/>
    <w:basedOn w:val="Normal"/>
    <w:link w:val="HeaderChar"/>
    <w:uiPriority w:val="99"/>
    <w:unhideWhenUsed/>
    <w:rsid w:val="00522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48F"/>
  </w:style>
  <w:style w:type="paragraph" w:styleId="Footer">
    <w:name w:val="footer"/>
    <w:basedOn w:val="Normal"/>
    <w:link w:val="FooterChar"/>
    <w:uiPriority w:val="99"/>
    <w:unhideWhenUsed/>
    <w:rsid w:val="00522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48F"/>
  </w:style>
  <w:style w:type="character" w:styleId="CommentReference">
    <w:name w:val="annotation reference"/>
    <w:basedOn w:val="DefaultParagraphFont"/>
    <w:uiPriority w:val="99"/>
    <w:semiHidden/>
    <w:unhideWhenUsed/>
    <w:rsid w:val="00380E08"/>
    <w:rPr>
      <w:sz w:val="16"/>
      <w:szCs w:val="16"/>
    </w:rPr>
  </w:style>
  <w:style w:type="paragraph" w:customStyle="1" w:styleId="CommentText1">
    <w:name w:val="Comment Text1"/>
    <w:basedOn w:val="Normal"/>
    <w:next w:val="CommentText"/>
    <w:link w:val="CommentTextChar"/>
    <w:uiPriority w:val="99"/>
    <w:unhideWhenUsed/>
    <w:rsid w:val="00380E08"/>
    <w:pPr>
      <w:spacing w:after="0" w:line="240" w:lineRule="auto"/>
    </w:pPr>
    <w:rPr>
      <w:sz w:val="20"/>
      <w:szCs w:val="20"/>
    </w:rPr>
  </w:style>
  <w:style w:type="character" w:customStyle="1" w:styleId="CommentTextChar">
    <w:name w:val="Comment Text Char"/>
    <w:basedOn w:val="DefaultParagraphFont"/>
    <w:link w:val="CommentText1"/>
    <w:uiPriority w:val="99"/>
    <w:rsid w:val="00380E08"/>
    <w:rPr>
      <w:sz w:val="20"/>
      <w:szCs w:val="20"/>
    </w:rPr>
  </w:style>
  <w:style w:type="paragraph" w:styleId="CommentText">
    <w:name w:val="annotation text"/>
    <w:basedOn w:val="Normal"/>
    <w:link w:val="CommentTextChar1"/>
    <w:uiPriority w:val="99"/>
    <w:unhideWhenUsed/>
    <w:rsid w:val="00380E08"/>
    <w:pPr>
      <w:spacing w:line="240" w:lineRule="auto"/>
    </w:pPr>
    <w:rPr>
      <w:sz w:val="20"/>
      <w:szCs w:val="20"/>
    </w:rPr>
  </w:style>
  <w:style w:type="character" w:customStyle="1" w:styleId="CommentTextChar1">
    <w:name w:val="Comment Text Char1"/>
    <w:basedOn w:val="DefaultParagraphFont"/>
    <w:link w:val="CommentText"/>
    <w:uiPriority w:val="99"/>
    <w:rsid w:val="00380E08"/>
    <w:rPr>
      <w:sz w:val="20"/>
      <w:szCs w:val="20"/>
    </w:rPr>
  </w:style>
  <w:style w:type="paragraph" w:styleId="CommentSubject">
    <w:name w:val="annotation subject"/>
    <w:basedOn w:val="CommentText"/>
    <w:next w:val="CommentText"/>
    <w:link w:val="CommentSubjectChar"/>
    <w:uiPriority w:val="99"/>
    <w:semiHidden/>
    <w:unhideWhenUsed/>
    <w:rsid w:val="005C7578"/>
    <w:rPr>
      <w:b/>
      <w:bCs/>
    </w:rPr>
  </w:style>
  <w:style w:type="character" w:customStyle="1" w:styleId="CommentSubjectChar">
    <w:name w:val="Comment Subject Char"/>
    <w:basedOn w:val="CommentTextChar1"/>
    <w:link w:val="CommentSubject"/>
    <w:uiPriority w:val="99"/>
    <w:semiHidden/>
    <w:rsid w:val="005C7578"/>
    <w:rPr>
      <w:b/>
      <w:bCs/>
      <w:sz w:val="20"/>
      <w:szCs w:val="20"/>
    </w:rPr>
  </w:style>
  <w:style w:type="paragraph" w:styleId="Revision">
    <w:name w:val="Revision"/>
    <w:hidden/>
    <w:uiPriority w:val="99"/>
    <w:semiHidden/>
    <w:rsid w:val="00AB55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TcC5DKoGYNlAjPopbPRI+U8BUA==">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Jolie Black</dc:creator>
  <cp:lastModifiedBy>Cynthia Tschampl</cp:lastModifiedBy>
  <cp:revision>2</cp:revision>
  <dcterms:created xsi:type="dcterms:W3CDTF">2024-03-10T22:07:00Z</dcterms:created>
  <dcterms:modified xsi:type="dcterms:W3CDTF">2024-03-10T22:07:00Z</dcterms:modified>
</cp:coreProperties>
</file>